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B31" w:rsidRDefault="008F2B31" w:rsidP="008F2B31">
      <w:pPr>
        <w:pBdr>
          <w:bottom w:val="single" w:sz="4" w:space="1" w:color="auto"/>
        </w:pBdr>
        <w:shd w:val="clear" w:color="auto" w:fill="FFFFFF"/>
        <w:spacing w:before="120" w:after="120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lang w:eastAsia="es-ES"/>
        </w:rPr>
      </w:pPr>
      <w:bookmarkStart w:id="0" w:name="_GoBack"/>
      <w:bookmarkEnd w:id="0"/>
    </w:p>
    <w:p w:rsidR="008F2B31" w:rsidRPr="008F2B31" w:rsidRDefault="008F2B31" w:rsidP="008F2B31">
      <w:pPr>
        <w:pBdr>
          <w:bottom w:val="single" w:sz="4" w:space="1" w:color="auto"/>
        </w:pBdr>
        <w:shd w:val="clear" w:color="auto" w:fill="FFFFFF"/>
        <w:spacing w:before="120" w:after="120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lang w:eastAsia="es-ES"/>
        </w:rPr>
      </w:pPr>
      <w:r w:rsidRPr="008F2B31">
        <w:rPr>
          <w:rFonts w:ascii="Verdana" w:eastAsia="Times New Roman" w:hAnsi="Verdana" w:cs="Times New Roman"/>
          <w:b/>
          <w:bCs/>
          <w:color w:val="000000"/>
          <w:lang w:eastAsia="es-ES"/>
        </w:rPr>
        <w:t>Proyecto Importante de Interés Común Europeo de Microelectrónica y Tecnologías de la Comunicación (IPCEI ME/CT)</w:t>
      </w:r>
    </w:p>
    <w:p w:rsidR="008F2B31" w:rsidRDefault="008F2B31" w:rsidP="008F2B31">
      <w:pPr>
        <w:pBdr>
          <w:bottom w:val="single" w:sz="4" w:space="1" w:color="auto"/>
        </w:pBdr>
        <w:shd w:val="clear" w:color="auto" w:fill="FFFFFF"/>
        <w:spacing w:before="120" w:after="120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lang w:eastAsia="es-ES"/>
        </w:rPr>
      </w:pPr>
      <w:r w:rsidRPr="008F2B31">
        <w:rPr>
          <w:rFonts w:ascii="Verdana" w:eastAsia="Times New Roman" w:hAnsi="Verdana" w:cs="Times New Roman"/>
          <w:b/>
          <w:bCs/>
          <w:color w:val="000000"/>
          <w:lang w:eastAsia="es-ES"/>
        </w:rPr>
        <w:t>Convocatoria anticipada del año 2024, para participantes directos, en el marco del Plan de Recuperación, Transformación y Resiliencia</w:t>
      </w:r>
    </w:p>
    <w:p w:rsidR="008F2B31" w:rsidRDefault="008F2B31" w:rsidP="008F2B31">
      <w:pPr>
        <w:pBdr>
          <w:bottom w:val="single" w:sz="4" w:space="1" w:color="auto"/>
        </w:pBdr>
        <w:shd w:val="clear" w:color="auto" w:fill="FFFFFF"/>
        <w:spacing w:before="120" w:after="120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lang w:eastAsia="es-ES"/>
        </w:rPr>
      </w:pPr>
    </w:p>
    <w:p w:rsidR="00C54E5E" w:rsidRPr="00C54E5E" w:rsidRDefault="00C54E5E" w:rsidP="008F2B31">
      <w:pPr>
        <w:pBdr>
          <w:bottom w:val="single" w:sz="4" w:space="1" w:color="auto"/>
        </w:pBdr>
        <w:shd w:val="clear" w:color="auto" w:fill="FFFFFF"/>
        <w:spacing w:before="120" w:after="120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es-ES"/>
        </w:rPr>
      </w:pPr>
      <w:r w:rsidRPr="00C54E5E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es-ES"/>
        </w:rPr>
        <w:t>Modelo de declaración de ausencia de conflicto de interés</w:t>
      </w:r>
    </w:p>
    <w:p w:rsidR="00C54E5E" w:rsidRPr="00C54E5E" w:rsidRDefault="00C54E5E" w:rsidP="00A80450">
      <w:pPr>
        <w:shd w:val="clear" w:color="auto" w:fill="FFFFFF"/>
        <w:spacing w:before="300"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C54E5E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(A firmar electrónicamente por el representante de la entidad con poder suficiente)</w:t>
      </w:r>
    </w:p>
    <w:p w:rsidR="006406F7" w:rsidRDefault="006406F7" w:rsidP="00A80450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6406F7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N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ombre de la entidad solicitante con NIF</w:t>
      </w:r>
      <w:r w:rsidR="008F2B31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 y domicilio fiscal.</w:t>
      </w:r>
    </w:p>
    <w:p w:rsidR="00C54E5E" w:rsidRDefault="00C54E5E" w:rsidP="00A80450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C54E5E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Título del proyecto.</w:t>
      </w:r>
    </w:p>
    <w:p w:rsidR="006406F7" w:rsidRDefault="006406F7" w:rsidP="006406F7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C54E5E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Nombre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del representante</w:t>
      </w:r>
      <w:r w:rsidRPr="00C54E5E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de la entidad solicitante </w:t>
      </w:r>
      <w:r w:rsidR="008F2B31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con DNI</w:t>
      </w:r>
    </w:p>
    <w:p w:rsidR="00A80450" w:rsidRDefault="00A80450" w:rsidP="001F23EA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</w:pPr>
    </w:p>
    <w:p w:rsidR="00C54E5E" w:rsidRPr="00C54E5E" w:rsidRDefault="006406F7" w:rsidP="00A80450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  <w:t>La entidad solicitante d</w:t>
      </w:r>
      <w:r w:rsidR="00C54E5E" w:rsidRPr="001F23EA"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  <w:t>eclara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  <w:t>:</w:t>
      </w:r>
    </w:p>
    <w:p w:rsidR="00C54E5E" w:rsidRPr="00A80450" w:rsidRDefault="00C54E5E" w:rsidP="00A80450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A80450"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  <w:t>Primero.</w:t>
      </w:r>
      <w:r w:rsidRPr="00A80450"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  <w:t> </w:t>
      </w:r>
      <w:r w:rsidRPr="00A8045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Estar informad</w:t>
      </w:r>
      <w:r w:rsidR="00A8045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a</w:t>
      </w:r>
      <w:r w:rsidRPr="00A8045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 de lo siguiente:</w:t>
      </w:r>
    </w:p>
    <w:p w:rsidR="00C54E5E" w:rsidRDefault="00C54E5E" w:rsidP="00A80450">
      <w:pPr>
        <w:pStyle w:val="Prrafodelista"/>
        <w:numPr>
          <w:ilvl w:val="0"/>
          <w:numId w:val="3"/>
        </w:num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A8045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Que el artículo 61.3 «Conflicto de intereses», del Reglamento (UE, </w:t>
      </w:r>
      <w:proofErr w:type="spellStart"/>
      <w:r w:rsidRPr="00A8045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Euratom</w:t>
      </w:r>
      <w:proofErr w:type="spellEnd"/>
      <w:r w:rsidRPr="00A8045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) 2018/1046 del Parlamento Europeo y del Consejo, de 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</w:r>
    </w:p>
    <w:p w:rsidR="00A80450" w:rsidRPr="00A80450" w:rsidRDefault="00A80450" w:rsidP="00A80450">
      <w:pPr>
        <w:pStyle w:val="Prrafodelista"/>
        <w:shd w:val="clear" w:color="auto" w:fill="FFFFFF"/>
        <w:spacing w:before="360" w:after="18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</w:p>
    <w:p w:rsidR="00A80450" w:rsidRDefault="00C54E5E" w:rsidP="00A80450">
      <w:pPr>
        <w:pStyle w:val="Prrafodelista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A8045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Que el artículo 64 «Lucha contra la corrupción y prevención de los conflictos de intereses» de la Ley 9/2017, de 8 de noviembre, de Contratos del Sector Público, tiene el fin de evitar cualquier distorsión de la competencia y garantizar la transparencia en el procedimiento y asegurar la igualdad de trato a todos los candidatos y licitadores.</w:t>
      </w:r>
    </w:p>
    <w:p w:rsidR="00A80450" w:rsidRDefault="00A80450" w:rsidP="00A80450">
      <w:pPr>
        <w:pStyle w:val="Prrafodelista"/>
        <w:shd w:val="clear" w:color="auto" w:fill="FFFFFF"/>
        <w:spacing w:before="180" w:after="18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</w:p>
    <w:p w:rsidR="00A80450" w:rsidRDefault="00C54E5E" w:rsidP="00A80450">
      <w:pPr>
        <w:pStyle w:val="Prrafodelista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A8045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Que el artículo 23 «Abstención», de la Ley 40/2015, de 1 octubre, de Régimen Jurídico del Sector Público, establece que deberán abstenerse de intervenir en el procedimiento «las autoridades y el personal al servicio de las Administraciones en quienes se den algunas de las circunstancias señaladas en el apartado siguiente», siendo éstas:</w:t>
      </w:r>
    </w:p>
    <w:p w:rsidR="00527B2C" w:rsidRDefault="00527B2C" w:rsidP="00527B2C">
      <w:pPr>
        <w:pStyle w:val="Prrafodelista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</w:p>
    <w:p w:rsidR="00527B2C" w:rsidRDefault="00527B2C" w:rsidP="00527B2C">
      <w:pPr>
        <w:pStyle w:val="Prrafodelista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</w:p>
    <w:p w:rsidR="00527B2C" w:rsidRDefault="00527B2C" w:rsidP="00527B2C">
      <w:pPr>
        <w:pStyle w:val="Prrafodelista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</w:p>
    <w:p w:rsidR="00527B2C" w:rsidRPr="00527B2C" w:rsidRDefault="00527B2C" w:rsidP="00527B2C">
      <w:pPr>
        <w:pStyle w:val="Prrafodelista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</w:p>
    <w:p w:rsidR="00527B2C" w:rsidRDefault="00527B2C" w:rsidP="00527B2C">
      <w:pPr>
        <w:pStyle w:val="Prrafodelista"/>
        <w:shd w:val="clear" w:color="auto" w:fill="FFFFFF"/>
        <w:spacing w:before="180" w:after="18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</w:p>
    <w:p w:rsidR="00A80450" w:rsidRPr="00A80450" w:rsidRDefault="00A80450" w:rsidP="00A80450">
      <w:pPr>
        <w:pStyle w:val="Prrafodelista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</w:p>
    <w:p w:rsidR="00C54E5E" w:rsidRDefault="00C54E5E" w:rsidP="00A80450">
      <w:pPr>
        <w:pStyle w:val="Prrafodelista"/>
        <w:numPr>
          <w:ilvl w:val="0"/>
          <w:numId w:val="1"/>
        </w:num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A8045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Tener interés personal en el asunto de que se trate o en otro en cuya resolución pudiera influir la de aquél; ser administrador de sociedad o entidad interesada, o tener cuestión litigiosa pendiente con algún interesado.</w:t>
      </w:r>
    </w:p>
    <w:p w:rsidR="00A80450" w:rsidRPr="00A80450" w:rsidRDefault="00A80450" w:rsidP="00A80450">
      <w:pPr>
        <w:pStyle w:val="Prrafodelista"/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</w:p>
    <w:p w:rsidR="00C54E5E" w:rsidRDefault="00C54E5E" w:rsidP="00A80450">
      <w:pPr>
        <w:pStyle w:val="Prrafodelista"/>
        <w:numPr>
          <w:ilvl w:val="0"/>
          <w:numId w:val="1"/>
        </w:num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A8045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:rsidR="00A80450" w:rsidRPr="00A80450" w:rsidRDefault="00A80450" w:rsidP="00A80450">
      <w:pPr>
        <w:pStyle w:val="Prrafodelista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</w:p>
    <w:p w:rsidR="00A80450" w:rsidRDefault="00C54E5E" w:rsidP="00A80450">
      <w:pPr>
        <w:pStyle w:val="Prrafodelista"/>
        <w:numPr>
          <w:ilvl w:val="0"/>
          <w:numId w:val="1"/>
        </w:num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A8045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Tener amistad íntima o enemistad manifiesta con alguna de las personas mencionadas en el apartado anterior.</w:t>
      </w:r>
    </w:p>
    <w:p w:rsidR="00A80450" w:rsidRPr="00A80450" w:rsidRDefault="00A80450" w:rsidP="00A80450">
      <w:pPr>
        <w:pStyle w:val="Prrafodelista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</w:p>
    <w:p w:rsidR="00C54E5E" w:rsidRDefault="00C54E5E" w:rsidP="00A80450">
      <w:pPr>
        <w:pStyle w:val="Prrafodelista"/>
        <w:numPr>
          <w:ilvl w:val="0"/>
          <w:numId w:val="1"/>
        </w:num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A8045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Haber intervenido como perito o como testigo en el procedimiento de que se trate.</w:t>
      </w:r>
    </w:p>
    <w:p w:rsidR="00A80450" w:rsidRPr="00A80450" w:rsidRDefault="00A80450" w:rsidP="00A80450">
      <w:pPr>
        <w:pStyle w:val="Prrafodelista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</w:p>
    <w:p w:rsidR="00C54E5E" w:rsidRPr="00A80450" w:rsidRDefault="00C54E5E" w:rsidP="00A80450">
      <w:pPr>
        <w:pStyle w:val="Prrafodelista"/>
        <w:numPr>
          <w:ilvl w:val="0"/>
          <w:numId w:val="1"/>
        </w:num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A8045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Tener relación de servicio con persona natural o jurídica interesada directamente en el asunto, o haberle prestado en los dos últimos años servicios profesionales de cualquier tipo y en cualquier circunstancia o lugar».</w:t>
      </w:r>
    </w:p>
    <w:p w:rsidR="00C54E5E" w:rsidRPr="00C54E5E" w:rsidRDefault="00C54E5E" w:rsidP="00A80450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A80450"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  <w:t>Segundo.</w:t>
      </w:r>
      <w:r w:rsidRPr="00C54E5E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 </w:t>
      </w:r>
      <w:r w:rsidRPr="00C54E5E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Que no se encuentra incurs</w:t>
      </w:r>
      <w:r w:rsidR="00A8045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a</w:t>
      </w:r>
      <w:r w:rsidRPr="00C54E5E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 en ninguna situación que pueda calificarse de conflicto de intereses de las indicadas en el artículo 61.3 del Reglamento Financiero de la UE y que no concurre en </w:t>
      </w:r>
      <w:r w:rsidR="006406F7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la entidad, </w:t>
      </w:r>
      <w:r w:rsidRPr="00C54E5E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ni en la </w:t>
      </w:r>
      <w:r w:rsidR="006406F7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persona </w:t>
      </w:r>
      <w:r w:rsidRPr="00C54E5E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que </w:t>
      </w:r>
      <w:r w:rsidR="006406F7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la </w:t>
      </w:r>
      <w:r w:rsidRPr="00C54E5E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representa, ninguna causa de abstención del artículo 23.2 de la Ley 40/2015, de 1 de octubre, de Régimen Jurídico del Sector Público que pueda afectar al procedimiento de concesión.</w:t>
      </w:r>
    </w:p>
    <w:p w:rsidR="00C54E5E" w:rsidRPr="00C54E5E" w:rsidRDefault="00C54E5E" w:rsidP="006406F7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A80450"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  <w:t>Tercero.</w:t>
      </w:r>
      <w:r w:rsidRPr="00A80450"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  <w:t> </w:t>
      </w:r>
      <w:r w:rsidRPr="00527B2C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Que se compromete a poner en conocimiento del órgano instructor, sin dilación, cualquier situación de conflicto de intereses o causa de abstención que dé o pudiera dar lugar a dicho escenario.</w:t>
      </w:r>
    </w:p>
    <w:p w:rsidR="00C54E5E" w:rsidRPr="00C54E5E" w:rsidRDefault="00C54E5E" w:rsidP="006406F7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A80450"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  <w:t>Cuarto.</w:t>
      </w:r>
      <w:r w:rsidRPr="00A80450"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  <w:t> </w:t>
      </w:r>
      <w:r w:rsidRPr="00C54E5E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Que conoce que una declaración de ausencia de conflicto de intereses que se demuestre que sea falsa, acarreará las consecuencias judiciales que establezca la normativa de aplicación.</w:t>
      </w:r>
    </w:p>
    <w:p w:rsidR="00D55E3B" w:rsidRDefault="00C54E5E" w:rsidP="00527B2C">
      <w:pPr>
        <w:shd w:val="clear" w:color="auto" w:fill="FFFFFF"/>
        <w:spacing w:before="360" w:after="180" w:line="240" w:lineRule="auto"/>
        <w:ind w:firstLine="360"/>
        <w:jc w:val="both"/>
      </w:pPr>
      <w:r w:rsidRPr="00C54E5E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Firmado electrónicamente.</w:t>
      </w:r>
    </w:p>
    <w:sectPr w:rsidR="00D55E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700" w:rsidRDefault="00777700" w:rsidP="00527B2C">
      <w:pPr>
        <w:spacing w:after="0" w:line="240" w:lineRule="auto"/>
      </w:pPr>
      <w:r>
        <w:separator/>
      </w:r>
    </w:p>
  </w:endnote>
  <w:endnote w:type="continuationSeparator" w:id="0">
    <w:p w:rsidR="00777700" w:rsidRDefault="00777700" w:rsidP="0052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700" w:rsidRDefault="00777700" w:rsidP="00527B2C">
      <w:pPr>
        <w:spacing w:after="0" w:line="240" w:lineRule="auto"/>
      </w:pPr>
      <w:r>
        <w:separator/>
      </w:r>
    </w:p>
  </w:footnote>
  <w:footnote w:type="continuationSeparator" w:id="0">
    <w:p w:rsidR="00777700" w:rsidRDefault="00777700" w:rsidP="00527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B2C" w:rsidRDefault="00527B2C">
    <w:pPr>
      <w:pStyle w:val="Encabezado"/>
    </w:pPr>
    <w:r>
      <w:rPr>
        <w:noProof/>
        <w:sz w:val="2"/>
        <w:szCs w:val="2"/>
        <w:lang w:eastAsia="es-ES"/>
      </w:rPr>
      <w:drawing>
        <wp:inline distT="0" distB="0" distL="0" distR="0" wp14:anchorId="7CEE50A7" wp14:editId="5D990530">
          <wp:extent cx="5395595" cy="532765"/>
          <wp:effectExtent l="0" t="0" r="0" b="635"/>
          <wp:docPr id="112565663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22AC"/>
    <w:multiLevelType w:val="hybridMultilevel"/>
    <w:tmpl w:val="C19890E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07F62"/>
    <w:multiLevelType w:val="hybridMultilevel"/>
    <w:tmpl w:val="38A43B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46DFB"/>
    <w:multiLevelType w:val="hybridMultilevel"/>
    <w:tmpl w:val="062066C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5E"/>
    <w:rsid w:val="001F23EA"/>
    <w:rsid w:val="00400DE5"/>
    <w:rsid w:val="00527B2C"/>
    <w:rsid w:val="00572061"/>
    <w:rsid w:val="00580C71"/>
    <w:rsid w:val="006406F7"/>
    <w:rsid w:val="006E5172"/>
    <w:rsid w:val="00777700"/>
    <w:rsid w:val="008F2B31"/>
    <w:rsid w:val="009E7D8E"/>
    <w:rsid w:val="00A80450"/>
    <w:rsid w:val="00C54E5E"/>
    <w:rsid w:val="00F8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F17B-53CF-4483-93AB-13746213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2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3E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804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7B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B2C"/>
  </w:style>
  <w:style w:type="paragraph" w:styleId="Piedepgina">
    <w:name w:val="footer"/>
    <w:basedOn w:val="Normal"/>
    <w:link w:val="PiedepginaCar"/>
    <w:uiPriority w:val="99"/>
    <w:unhideWhenUsed/>
    <w:rsid w:val="00527B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2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3125</Characters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Declaración Ausencia de conflicto de interés.docx</vt:lpstr>
    </vt:vector>
  </TitlesOfParts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Declaración Ausencia de conflicto de interés.docx</dc:title>
  <dc:subject/>
  <dc:creator>Mintur</dc:creator>
  <cp:keywords/>
  <dc:description/>
  <dcterms:created xsi:type="dcterms:W3CDTF">2024-01-19T13:05:00Z</dcterms:created>
  <dcterms:modified xsi:type="dcterms:W3CDTF">2024-01-19T13:05:00Z</dcterms:modified>
</cp:coreProperties>
</file>